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5C79" w14:textId="65ECC393" w:rsidR="00B40006" w:rsidRDefault="00B40006" w:rsidP="00B40006">
      <w:pPr>
        <w:spacing w:after="200" w:line="276" w:lineRule="auto"/>
        <w:ind w:left="1701" w:right="1467"/>
        <w:rPr>
          <w:rFonts w:ascii="Calibri" w:eastAsia="Calibri" w:hAnsi="Calibri" w:cs="Times New Roman"/>
          <w:b/>
          <w:bCs/>
          <w:lang w:eastAsia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7740F9CE" wp14:editId="47E7034D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612130" cy="81153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BAC60" w14:textId="77777777" w:rsidR="00B40006" w:rsidRDefault="00B40006" w:rsidP="00B40006">
      <w:pPr>
        <w:spacing w:after="200" w:line="276" w:lineRule="auto"/>
        <w:ind w:left="1701" w:right="1467"/>
        <w:rPr>
          <w:rFonts w:ascii="Calibri" w:eastAsia="Calibri" w:hAnsi="Calibri" w:cs="Times New Roman"/>
          <w:b/>
          <w:bCs/>
          <w:lang w:eastAsia="en-US"/>
        </w:rPr>
      </w:pPr>
    </w:p>
    <w:p w14:paraId="76EBC58E" w14:textId="766558C6" w:rsidR="00B40006" w:rsidRPr="00B40006" w:rsidRDefault="00B40006" w:rsidP="00B40006">
      <w:pPr>
        <w:spacing w:after="200" w:line="276" w:lineRule="auto"/>
        <w:ind w:left="1701" w:right="1467"/>
        <w:rPr>
          <w:rFonts w:ascii="Calibri" w:eastAsia="Calibri" w:hAnsi="Calibri" w:cs="Times New Roman"/>
          <w:b/>
          <w:bCs/>
          <w:lang w:eastAsia="en-US"/>
        </w:rPr>
      </w:pPr>
      <w:r w:rsidRPr="00B40006">
        <w:rPr>
          <w:rFonts w:ascii="Calibri" w:eastAsia="Calibri" w:hAnsi="Calibri" w:cs="Times New Roman"/>
          <w:b/>
          <w:bCs/>
          <w:lang w:eastAsia="en-US"/>
        </w:rPr>
        <w:t xml:space="preserve">Colegio Educativo Montalbán </w:t>
      </w:r>
    </w:p>
    <w:p w14:paraId="4E06C2E9" w14:textId="77777777" w:rsidR="00B40006" w:rsidRPr="00B40006" w:rsidRDefault="00B40006" w:rsidP="00B40006">
      <w:pPr>
        <w:spacing w:line="276" w:lineRule="auto"/>
        <w:ind w:left="1701" w:right="1467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n-US"/>
        </w:rPr>
      </w:pPr>
      <w:r w:rsidRPr="00B40006">
        <w:rPr>
          <w:rFonts w:ascii="Calibri" w:eastAsia="Calibri" w:hAnsi="Calibri" w:cs="Times New Roman"/>
          <w:b/>
          <w:bCs/>
          <w:sz w:val="32"/>
          <w:szCs w:val="32"/>
          <w:lang w:eastAsia="en-US"/>
        </w:rPr>
        <w:t>Lista de útiles</w:t>
      </w:r>
    </w:p>
    <w:p w14:paraId="747034E4" w14:textId="77777777" w:rsidR="00B40006" w:rsidRPr="00B40006" w:rsidRDefault="00B40006" w:rsidP="00B40006">
      <w:pPr>
        <w:spacing w:line="276" w:lineRule="auto"/>
        <w:ind w:left="1701" w:right="1467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n-US"/>
        </w:rPr>
      </w:pPr>
      <w:r w:rsidRPr="00B40006">
        <w:rPr>
          <w:rFonts w:ascii="Calibri" w:eastAsia="Calibri" w:hAnsi="Calibri" w:cs="Times New Roman"/>
          <w:b/>
          <w:bCs/>
          <w:sz w:val="32"/>
          <w:szCs w:val="32"/>
          <w:lang w:eastAsia="en-US"/>
        </w:rPr>
        <w:t>comienzo del año escolar 2020-2021</w:t>
      </w:r>
    </w:p>
    <w:p w14:paraId="49F5B42A" w14:textId="4B45F45E" w:rsidR="00B40006" w:rsidRDefault="00B40006" w:rsidP="00B40006">
      <w:pPr>
        <w:ind w:left="1134"/>
        <w:rPr>
          <w:rFonts w:eastAsia="Times New Roman"/>
        </w:rPr>
      </w:pPr>
    </w:p>
    <w:p w14:paraId="0AADA8A4" w14:textId="77777777" w:rsidR="00B40006" w:rsidRDefault="00B40006" w:rsidP="00B40006">
      <w:pPr>
        <w:ind w:left="1134"/>
        <w:rPr>
          <w:rFonts w:eastAsia="Times New Roman"/>
        </w:rPr>
      </w:pPr>
    </w:p>
    <w:p w14:paraId="6DA1B37B" w14:textId="77777777" w:rsidR="00B40006" w:rsidRDefault="00B40006" w:rsidP="00B40006">
      <w:pPr>
        <w:ind w:left="1134"/>
        <w:rPr>
          <w:rFonts w:eastAsia="Times New Roman"/>
        </w:rPr>
      </w:pPr>
    </w:p>
    <w:p w14:paraId="1C4273B9" w14:textId="043305A1" w:rsidR="00B40006" w:rsidRPr="00B40006" w:rsidRDefault="00B40006" w:rsidP="00B40006">
      <w:pPr>
        <w:ind w:left="1701" w:right="1467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>1 cuaderno cuadriculado.</w:t>
      </w:r>
    </w:p>
    <w:p w14:paraId="3C5E4AE9" w14:textId="5149841D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 xml:space="preserve">2 libretas de una </w:t>
      </w:r>
      <w:r w:rsidRPr="00B40006">
        <w:rPr>
          <w:rFonts w:eastAsia="Times New Roman"/>
          <w:sz w:val="28"/>
          <w:szCs w:val="28"/>
        </w:rPr>
        <w:t>línea</w:t>
      </w:r>
      <w:r w:rsidRPr="00B40006">
        <w:rPr>
          <w:rFonts w:eastAsia="Times New Roman"/>
          <w:sz w:val="28"/>
          <w:szCs w:val="28"/>
        </w:rPr>
        <w:t>.</w:t>
      </w:r>
    </w:p>
    <w:p w14:paraId="086CAA29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>2 cuaderno pequeño de una línea</w:t>
      </w:r>
    </w:p>
    <w:p w14:paraId="4BC88E62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 xml:space="preserve">1 </w:t>
      </w:r>
      <w:proofErr w:type="gramStart"/>
      <w:r w:rsidRPr="00B40006">
        <w:rPr>
          <w:rFonts w:eastAsia="Times New Roman"/>
          <w:sz w:val="28"/>
          <w:szCs w:val="28"/>
        </w:rPr>
        <w:t>Block</w:t>
      </w:r>
      <w:proofErr w:type="gramEnd"/>
      <w:r w:rsidRPr="00B40006">
        <w:rPr>
          <w:rFonts w:eastAsia="Times New Roman"/>
          <w:sz w:val="28"/>
          <w:szCs w:val="28"/>
        </w:rPr>
        <w:t xml:space="preserve"> de cartulina de construcción.</w:t>
      </w:r>
    </w:p>
    <w:p w14:paraId="680B14E0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 xml:space="preserve">1 </w:t>
      </w:r>
      <w:proofErr w:type="gramStart"/>
      <w:r w:rsidRPr="00B40006">
        <w:rPr>
          <w:rFonts w:eastAsia="Times New Roman"/>
          <w:sz w:val="28"/>
          <w:szCs w:val="28"/>
        </w:rPr>
        <w:t>Block</w:t>
      </w:r>
      <w:proofErr w:type="gramEnd"/>
      <w:r w:rsidRPr="00B40006">
        <w:rPr>
          <w:rFonts w:eastAsia="Times New Roman"/>
          <w:sz w:val="28"/>
          <w:szCs w:val="28"/>
        </w:rPr>
        <w:t xml:space="preserve"> de papel lustrillo.</w:t>
      </w:r>
    </w:p>
    <w:p w14:paraId="0C2CB5F6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>1Block de rayas.</w:t>
      </w:r>
    </w:p>
    <w:p w14:paraId="2A4D5704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 xml:space="preserve">1 </w:t>
      </w:r>
      <w:proofErr w:type="gramStart"/>
      <w:r w:rsidRPr="00B40006">
        <w:rPr>
          <w:rFonts w:eastAsia="Times New Roman"/>
          <w:sz w:val="28"/>
          <w:szCs w:val="28"/>
        </w:rPr>
        <w:t>Block</w:t>
      </w:r>
      <w:proofErr w:type="gramEnd"/>
      <w:r w:rsidRPr="00B40006">
        <w:rPr>
          <w:rFonts w:eastAsia="Times New Roman"/>
          <w:sz w:val="28"/>
          <w:szCs w:val="28"/>
        </w:rPr>
        <w:t xml:space="preserve"> cuadriculado.</w:t>
      </w:r>
    </w:p>
    <w:p w14:paraId="740FF437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 xml:space="preserve">2 </w:t>
      </w:r>
      <w:proofErr w:type="gramStart"/>
      <w:r w:rsidRPr="00B40006">
        <w:rPr>
          <w:rFonts w:eastAsia="Times New Roman"/>
          <w:sz w:val="28"/>
          <w:szCs w:val="28"/>
        </w:rPr>
        <w:t>Papel</w:t>
      </w:r>
      <w:proofErr w:type="gramEnd"/>
      <w:r w:rsidRPr="00B40006">
        <w:rPr>
          <w:rFonts w:eastAsia="Times New Roman"/>
          <w:sz w:val="28"/>
          <w:szCs w:val="28"/>
        </w:rPr>
        <w:t xml:space="preserve"> Bond.</w:t>
      </w:r>
    </w:p>
    <w:p w14:paraId="2318D1ED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>1Cuaderno de dibujo pequeño.</w:t>
      </w:r>
    </w:p>
    <w:p w14:paraId="0A3A32F7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>Colores </w:t>
      </w:r>
    </w:p>
    <w:p w14:paraId="75C1D43E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>Lápiz </w:t>
      </w:r>
    </w:p>
    <w:p w14:paraId="27F8364D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>Tijera </w:t>
      </w:r>
    </w:p>
    <w:p w14:paraId="7847F179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>Reglas </w:t>
      </w:r>
    </w:p>
    <w:p w14:paraId="7B07B66D" w14:textId="77777777" w:rsidR="00B40006" w:rsidRP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>Bicolor </w:t>
      </w:r>
    </w:p>
    <w:p w14:paraId="71EE5D05" w14:textId="546972F2" w:rsidR="00B40006" w:rsidRDefault="00B40006" w:rsidP="00B40006">
      <w:pPr>
        <w:ind w:left="1701"/>
        <w:rPr>
          <w:rFonts w:eastAsia="Times New Roman"/>
          <w:sz w:val="28"/>
          <w:szCs w:val="28"/>
        </w:rPr>
      </w:pPr>
      <w:r w:rsidRPr="00B40006">
        <w:rPr>
          <w:rFonts w:eastAsia="Times New Roman"/>
          <w:sz w:val="28"/>
          <w:szCs w:val="28"/>
        </w:rPr>
        <w:t>Sacapuntas.</w:t>
      </w:r>
    </w:p>
    <w:p w14:paraId="6C6B8A73" w14:textId="74AB4420" w:rsidR="00B40006" w:rsidRPr="00B40006" w:rsidRDefault="00B40006" w:rsidP="00B40006">
      <w:pPr>
        <w:ind w:left="1701"/>
        <w:jc w:val="center"/>
        <w:rPr>
          <w:rFonts w:eastAsia="Times New Roman"/>
          <w:sz w:val="24"/>
          <w:szCs w:val="24"/>
        </w:rPr>
      </w:pPr>
    </w:p>
    <w:p w14:paraId="6961849F" w14:textId="564D5035" w:rsidR="00B40006" w:rsidRPr="00B40006" w:rsidRDefault="00B40006" w:rsidP="00B40006">
      <w:pPr>
        <w:ind w:left="1701"/>
        <w:jc w:val="center"/>
        <w:rPr>
          <w:rFonts w:eastAsia="Times New Roman"/>
          <w:b/>
          <w:bCs/>
          <w:sz w:val="24"/>
          <w:szCs w:val="24"/>
        </w:rPr>
      </w:pPr>
      <w:r w:rsidRPr="00B40006">
        <w:rPr>
          <w:rFonts w:eastAsia="Times New Roman"/>
          <w:b/>
          <w:bCs/>
          <w:sz w:val="24"/>
          <w:szCs w:val="24"/>
        </w:rPr>
        <w:t>Bertha García</w:t>
      </w:r>
    </w:p>
    <w:p w14:paraId="6F0ADF70" w14:textId="2EB4CC39" w:rsidR="00B40006" w:rsidRPr="00B40006" w:rsidRDefault="00B40006" w:rsidP="00B40006">
      <w:pPr>
        <w:ind w:left="1701"/>
        <w:jc w:val="center"/>
        <w:rPr>
          <w:rFonts w:eastAsia="Times New Roman"/>
          <w:b/>
          <w:bCs/>
          <w:sz w:val="24"/>
          <w:szCs w:val="24"/>
        </w:rPr>
      </w:pPr>
      <w:r w:rsidRPr="00B40006">
        <w:rPr>
          <w:rFonts w:eastAsia="Times New Roman"/>
          <w:b/>
          <w:bCs/>
          <w:sz w:val="24"/>
          <w:szCs w:val="24"/>
        </w:rPr>
        <w:t>6to grado A</w:t>
      </w:r>
    </w:p>
    <w:p w14:paraId="6419127A" w14:textId="77777777" w:rsidR="00B12315" w:rsidRDefault="00B12315" w:rsidP="00B40006">
      <w:pPr>
        <w:ind w:left="1134"/>
      </w:pPr>
    </w:p>
    <w:sectPr w:rsidR="00B12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06"/>
    <w:rsid w:val="00B12315"/>
    <w:rsid w:val="00B4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7E02"/>
  <w15:chartTrackingRefBased/>
  <w15:docId w15:val="{7C7D0EF2-DB37-4055-B880-69108795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006"/>
    <w:pPr>
      <w:spacing w:after="0" w:line="240" w:lineRule="auto"/>
    </w:pPr>
    <w:rPr>
      <w:rFonts w:eastAsiaTheme="minorEastAsia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OUTLOOK</dc:creator>
  <cp:keywords/>
  <dc:description/>
  <cp:lastModifiedBy>SOPORTE OUTLOOK</cp:lastModifiedBy>
  <cp:revision>1</cp:revision>
  <dcterms:created xsi:type="dcterms:W3CDTF">2020-10-04T23:04:00Z</dcterms:created>
  <dcterms:modified xsi:type="dcterms:W3CDTF">2020-10-04T23:10:00Z</dcterms:modified>
</cp:coreProperties>
</file>